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94" w:rsidRDefault="00391595">
      <w:r>
        <w:rPr>
          <w:noProof/>
        </w:rPr>
        <w:drawing>
          <wp:anchor distT="0" distB="0" distL="114300" distR="114300" simplePos="0" relativeHeight="251658240" behindDoc="1" locked="0" layoutInCell="1" allowOverlap="0" wp14:anchorId="54103C57" wp14:editId="0DE7C242">
            <wp:simplePos x="0" y="0"/>
            <wp:positionH relativeFrom="column">
              <wp:posOffset>3609975</wp:posOffset>
            </wp:positionH>
            <wp:positionV relativeFrom="paragraph">
              <wp:posOffset>-28575</wp:posOffset>
            </wp:positionV>
            <wp:extent cx="26479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45" y="21373"/>
                <wp:lineTo x="21445" y="0"/>
                <wp:lineTo x="0" y="0"/>
              </wp:wrapPolygon>
            </wp:wrapTight>
            <wp:docPr id="4" name="Picture 4" descr="full logo hrdc [Final]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logo hrdc [Final]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1410A2" wp14:editId="0FCEC23D">
            <wp:extent cx="3124200" cy="945604"/>
            <wp:effectExtent l="0" t="0" r="0" b="6985"/>
            <wp:docPr id="1" name="Picture 1" descr=" &amp;Bcy;&amp;acy;&amp;ncy;&amp;ncy;&amp;iecy;&amp;r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&amp;Bcy;&amp;acy;&amp;ncy;&amp;ncy;&amp;iecy;&amp;rcy;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75" cy="9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5A4">
        <w:t xml:space="preserve">                   </w:t>
      </w:r>
      <w:r>
        <w:t xml:space="preserve">                                                      </w:t>
      </w:r>
    </w:p>
    <w:p w:rsidR="00F215A4" w:rsidRDefault="00391595" w:rsidP="00F215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„ПО-КВАЛИФИЦИРАНИ УЧИТЕЛИ, </w:t>
      </w:r>
      <w:r w:rsidR="00F215A4" w:rsidRPr="00F215A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F215A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ПО-КОНКУРЕНТОСПОСОБНО УЧИЛИЩЕ!“</w:t>
      </w:r>
    </w:p>
    <w:p w:rsidR="00391595" w:rsidRPr="00F215A4" w:rsidRDefault="00391595" w:rsidP="00F215A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  <w:t>2016-ЕМ-ЕРА+-</w:t>
      </w:r>
      <w:r w:rsidRPr="00F215A4">
        <w:rPr>
          <w:rFonts w:ascii="Times New Roman" w:hAnsi="Times New Roman" w:cs="Times New Roman"/>
          <w:b/>
          <w:snapToGrid w:val="0"/>
          <w:sz w:val="28"/>
          <w:szCs w:val="28"/>
        </w:rPr>
        <w:t>2016-1-BG01-</w:t>
      </w:r>
      <w:r w:rsidRPr="00F215A4"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  <w:t>КА101-024044-</w:t>
      </w:r>
      <w:r w:rsidRPr="00F215A4">
        <w:rPr>
          <w:rFonts w:ascii="Times New Roman" w:hAnsi="Times New Roman" w:cs="Times New Roman"/>
          <w:b/>
          <w:snapToGrid w:val="0"/>
          <w:sz w:val="28"/>
          <w:szCs w:val="28"/>
        </w:rPr>
        <w:t>BG/03</w:t>
      </w:r>
    </w:p>
    <w:p w:rsidR="005402D1" w:rsidRPr="00F215A4" w:rsidRDefault="00F215A4" w:rsidP="00F215A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ПГСАГ „Кольо Фичето“ изпълнява проект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>„ПО-КВАЛИФИЦИРАНИ УЧИТЕЛИ,  ПО-КОНКУРЕНТОСПОСОБНО УЧИЛИЩЕ!“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по програма Еразъм+. 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Цели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на  проекта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са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:  </w:t>
      </w:r>
    </w:p>
    <w:p w:rsidR="005402D1" w:rsidRPr="00F215A4" w:rsidRDefault="005402D1" w:rsidP="00CA656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sz w:val="28"/>
          <w:szCs w:val="28"/>
          <w:lang w:val="bg-BG"/>
        </w:rPr>
        <w:t>1. Повишаване на езиковите  компетенциите на педагогическия персонал в ПГСАГ 'К. Фичето";</w:t>
      </w:r>
    </w:p>
    <w:p w:rsidR="005402D1" w:rsidRPr="00F215A4" w:rsidRDefault="005402D1" w:rsidP="00CA656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sz w:val="28"/>
          <w:szCs w:val="28"/>
          <w:lang w:val="bg-BG"/>
        </w:rPr>
        <w:t>2. Повишаване  равнището на усвоените знания и подобряване уменията за  свободното устно изразяване  на английски език на учащите с оглед  тяхната  адекватност на пазара на труда  в обединена Европа;</w:t>
      </w:r>
    </w:p>
    <w:p w:rsidR="005402D1" w:rsidRPr="00F215A4" w:rsidRDefault="005402D1" w:rsidP="00CA656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sz w:val="28"/>
          <w:szCs w:val="28"/>
          <w:lang w:val="bg-BG"/>
        </w:rPr>
        <w:t>3. Насърчаване на сътрудничеството между педагогическите специалисти в ПГСАГ "К. Фичето".</w:t>
      </w:r>
    </w:p>
    <w:p w:rsidR="005402D1" w:rsidRPr="00F215A4" w:rsidRDefault="00F215A4" w:rsidP="00E6482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215A4">
        <w:rPr>
          <w:rFonts w:ascii="Times New Roman" w:hAnsi="Times New Roman" w:cs="Times New Roman"/>
          <w:sz w:val="28"/>
          <w:szCs w:val="28"/>
          <w:lang w:val="bg-BG"/>
        </w:rPr>
        <w:t>В рамките на проекта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 xml:space="preserve"> в периода 02-15.10.2016г.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ръководители и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учители от гимназията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взеха участие в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в структурирани курсове  в IPC - Exeter Великобритания</w:t>
      </w:r>
      <w:r>
        <w:rPr>
          <w:rFonts w:ascii="Times New Roman" w:hAnsi="Times New Roman" w:cs="Times New Roman"/>
          <w:sz w:val="28"/>
          <w:szCs w:val="28"/>
          <w:lang w:val="bg-BG"/>
        </w:rPr>
        <w:t>. Директорът на гимназията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>Инж. Даниела Симеонова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Заместник Директорът- Инж. Минка Кюркчиева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участваха в обучение на тема: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"По-добър английски език за учители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>Учителите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английски език </w:t>
      </w:r>
      <w:r w:rsidRPr="00F215A4">
        <w:rPr>
          <w:rFonts w:ascii="Times New Roman" w:hAnsi="Times New Roman" w:cs="Times New Roman"/>
          <w:sz w:val="28"/>
          <w:szCs w:val="28"/>
          <w:lang w:val="bg-BG"/>
        </w:rPr>
        <w:t>Силвия Спасова и Марин Маринов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 xml:space="preserve"> бяха обучени в курса: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 "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>Креативна методология за учитители“. О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бучения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бяха  насочени практически и  се отразиха  положително върху езиковите и професионални компетенции на обучаемите.  Участниците придобиха  умения за създаване на  дейности, които мотивират и окуражават учениците.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Гимназията се приобщи  към европейските образователни възможности по отношение на преподаването на английски език</w:t>
      </w:r>
      <w:bookmarkStart w:id="0" w:name="_GoBack"/>
      <w:bookmarkEnd w:id="0"/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648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>крепи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се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капацитет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и международния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обхват на ПГСАГ "Кольо Фичето"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402D1" w:rsidRPr="00F215A4">
        <w:rPr>
          <w:rFonts w:ascii="Times New Roman" w:hAnsi="Times New Roman" w:cs="Times New Roman"/>
          <w:sz w:val="28"/>
          <w:szCs w:val="28"/>
          <w:lang w:val="bg-BG"/>
        </w:rPr>
        <w:t xml:space="preserve"> чрез засилване на  сътрудничеството </w:t>
      </w:r>
      <w:r w:rsidR="00CA6566" w:rsidRPr="00F215A4">
        <w:rPr>
          <w:rFonts w:ascii="Times New Roman" w:hAnsi="Times New Roman" w:cs="Times New Roman"/>
          <w:sz w:val="28"/>
          <w:szCs w:val="28"/>
          <w:lang w:val="bg-BG"/>
        </w:rPr>
        <w:t>й с партньори от други държави.</w:t>
      </w:r>
    </w:p>
    <w:sectPr w:rsidR="005402D1" w:rsidRPr="00F215A4" w:rsidSect="00F2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A8D"/>
    <w:multiLevelType w:val="hybridMultilevel"/>
    <w:tmpl w:val="8A74198C"/>
    <w:lvl w:ilvl="0" w:tplc="355C6A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95"/>
    <w:rsid w:val="00391595"/>
    <w:rsid w:val="005402D1"/>
    <w:rsid w:val="00C25894"/>
    <w:rsid w:val="00CA6566"/>
    <w:rsid w:val="00E64829"/>
    <w:rsid w:val="00F215A4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</cp:revision>
  <cp:lastPrinted>2017-03-03T07:30:00Z</cp:lastPrinted>
  <dcterms:created xsi:type="dcterms:W3CDTF">2017-03-03T07:04:00Z</dcterms:created>
  <dcterms:modified xsi:type="dcterms:W3CDTF">2017-03-03T08:16:00Z</dcterms:modified>
</cp:coreProperties>
</file>